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05522B" w:rsidRPr="0005522B">
        <w:rPr>
          <w:rFonts w:ascii="Verdana" w:hAnsi="Verdana"/>
          <w:b/>
          <w:bCs/>
          <w:sz w:val="22"/>
          <w:szCs w:val="22"/>
        </w:rPr>
        <w:t>Obvod OŘ JMK – oprava a údržba elektroinstalace objektů (projekty)</w:t>
      </w:r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85F" w:rsidRDefault="0075285F" w:rsidP="00357D03">
      <w:r>
        <w:separator/>
      </w:r>
    </w:p>
  </w:endnote>
  <w:endnote w:type="continuationSeparator" w:id="0">
    <w:p w:rsidR="0075285F" w:rsidRDefault="0075285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85F" w:rsidRDefault="0075285F" w:rsidP="00357D03">
      <w:r>
        <w:separator/>
      </w:r>
    </w:p>
  </w:footnote>
  <w:footnote w:type="continuationSeparator" w:id="0">
    <w:p w:rsidR="0075285F" w:rsidRDefault="0075285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5522B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5285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E5F78B-CE1B-4E08-920C-C668227B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05522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B21F2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208F31-FF62-4CB4-B515-0CDCEF0E0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79C89-C55C-4562-BB65-52908676CD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F63C0B6-CFCE-456A-8470-F80B47129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2021-11-18T12:36:00Z</dcterms:modified>
</cp:coreProperties>
</file>